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2949"/>
        <w:gridCol w:w="8273"/>
      </w:tblGrid>
      <w:tr w:rsidR="00A6184A" w14:paraId="3F2EF4BC" w14:textId="77777777" w:rsidTr="00F40FCD">
        <w:trPr>
          <w:trHeight w:val="461"/>
        </w:trPr>
        <w:tc>
          <w:tcPr>
            <w:tcW w:w="2949" w:type="dxa"/>
          </w:tcPr>
          <w:p w14:paraId="799A7E7F" w14:textId="77777777" w:rsidR="00A6184A" w:rsidRPr="00F40FCD" w:rsidRDefault="00A6184A">
            <w:pPr>
              <w:rPr>
                <w:b/>
                <w:sz w:val="36"/>
              </w:rPr>
            </w:pPr>
            <w:r w:rsidRPr="00F40FCD">
              <w:rPr>
                <w:b/>
                <w:sz w:val="36"/>
              </w:rPr>
              <w:t xml:space="preserve">Situation </w:t>
            </w:r>
          </w:p>
        </w:tc>
        <w:tc>
          <w:tcPr>
            <w:tcW w:w="8273" w:type="dxa"/>
          </w:tcPr>
          <w:p w14:paraId="36F3B9E2" w14:textId="29F254EE" w:rsidR="00A6184A" w:rsidRPr="00CE5B91" w:rsidRDefault="00A70A29" w:rsidP="00131233">
            <w:pPr>
              <w:rPr>
                <w:sz w:val="24"/>
                <w:szCs w:val="24"/>
              </w:rPr>
            </w:pPr>
            <w:r w:rsidRPr="00CE5B91">
              <w:rPr>
                <w:sz w:val="24"/>
                <w:szCs w:val="24"/>
              </w:rPr>
              <w:t>Uncapped lumen/exposed hub of central catheter</w:t>
            </w:r>
            <w:r w:rsidR="00456FAF" w:rsidRPr="00CE5B91">
              <w:rPr>
                <w:sz w:val="24"/>
                <w:szCs w:val="24"/>
              </w:rPr>
              <w:t xml:space="preserve"> </w:t>
            </w:r>
          </w:p>
        </w:tc>
      </w:tr>
      <w:tr w:rsidR="00A6184A" w14:paraId="28D7B966" w14:textId="77777777" w:rsidTr="00F40FCD">
        <w:trPr>
          <w:trHeight w:val="461"/>
        </w:trPr>
        <w:tc>
          <w:tcPr>
            <w:tcW w:w="2949" w:type="dxa"/>
          </w:tcPr>
          <w:p w14:paraId="076F9DC7" w14:textId="77777777" w:rsidR="00A6184A" w:rsidRPr="00F40FCD" w:rsidRDefault="00A6184A">
            <w:pPr>
              <w:rPr>
                <w:b/>
                <w:sz w:val="36"/>
              </w:rPr>
            </w:pPr>
            <w:r w:rsidRPr="00F40FCD">
              <w:rPr>
                <w:b/>
                <w:sz w:val="36"/>
              </w:rPr>
              <w:t>Background</w:t>
            </w:r>
          </w:p>
        </w:tc>
        <w:tc>
          <w:tcPr>
            <w:tcW w:w="8273" w:type="dxa"/>
          </w:tcPr>
          <w:p w14:paraId="600487B9" w14:textId="0A7C125F" w:rsidR="00A6184A" w:rsidRPr="00CE5B91" w:rsidRDefault="00A70A29">
            <w:pPr>
              <w:rPr>
                <w:sz w:val="24"/>
                <w:szCs w:val="24"/>
              </w:rPr>
            </w:pPr>
            <w:r w:rsidRPr="00CE5B91">
              <w:rPr>
                <w:sz w:val="24"/>
                <w:szCs w:val="24"/>
              </w:rPr>
              <w:t>R</w:t>
            </w:r>
            <w:r w:rsidR="00456FAF" w:rsidRPr="00CE5B91">
              <w:rPr>
                <w:sz w:val="24"/>
                <w:szCs w:val="24"/>
              </w:rPr>
              <w:t xml:space="preserve">ecently </w:t>
            </w:r>
            <w:r w:rsidRPr="00CE5B91">
              <w:rPr>
                <w:sz w:val="24"/>
                <w:szCs w:val="24"/>
              </w:rPr>
              <w:t xml:space="preserve">Fairview Home Infusion has had several occurrences where the end of a central line was exposed. </w:t>
            </w:r>
            <w:r w:rsidR="00F40FCD" w:rsidRPr="00CE5B91">
              <w:rPr>
                <w:sz w:val="24"/>
                <w:szCs w:val="24"/>
              </w:rPr>
              <w:t xml:space="preserve"> </w:t>
            </w:r>
          </w:p>
        </w:tc>
      </w:tr>
      <w:tr w:rsidR="00A6184A" w14:paraId="13CBFBFF" w14:textId="77777777" w:rsidTr="004A69DC">
        <w:trPr>
          <w:trHeight w:val="1178"/>
        </w:trPr>
        <w:tc>
          <w:tcPr>
            <w:tcW w:w="2949" w:type="dxa"/>
          </w:tcPr>
          <w:p w14:paraId="76F034D3" w14:textId="77777777" w:rsidR="00A6184A" w:rsidRPr="00F40FCD" w:rsidRDefault="00A6184A">
            <w:pPr>
              <w:rPr>
                <w:b/>
                <w:sz w:val="36"/>
              </w:rPr>
            </w:pPr>
            <w:r w:rsidRPr="00F40FCD">
              <w:rPr>
                <w:b/>
                <w:sz w:val="36"/>
              </w:rPr>
              <w:t>Assessment</w:t>
            </w:r>
          </w:p>
        </w:tc>
        <w:tc>
          <w:tcPr>
            <w:tcW w:w="8273" w:type="dxa"/>
          </w:tcPr>
          <w:p w14:paraId="1D8F0BFF" w14:textId="3A45E8E1" w:rsidR="00A6184A" w:rsidRPr="00CE5B91" w:rsidRDefault="00A70A29" w:rsidP="00CE5B91">
            <w:pPr>
              <w:spacing w:line="276" w:lineRule="auto"/>
              <w:rPr>
                <w:sz w:val="24"/>
                <w:szCs w:val="24"/>
              </w:rPr>
            </w:pPr>
            <w:r w:rsidRPr="00CE5B91">
              <w:rPr>
                <w:sz w:val="24"/>
                <w:szCs w:val="24"/>
              </w:rPr>
              <w:t>FHI does not have any c</w:t>
            </w:r>
            <w:bookmarkStart w:id="0" w:name="_GoBack"/>
            <w:bookmarkEnd w:id="0"/>
            <w:r w:rsidRPr="00CE5B91">
              <w:rPr>
                <w:sz w:val="24"/>
                <w:szCs w:val="24"/>
              </w:rPr>
              <w:t xml:space="preserve">urrent guidance for these occurrences and we have been seeing multiple different practices. There currently are no studies or other evidence available on this topic. </w:t>
            </w:r>
          </w:p>
        </w:tc>
      </w:tr>
      <w:tr w:rsidR="00A6184A" w14:paraId="77800CB6" w14:textId="77777777" w:rsidTr="006A6B19">
        <w:trPr>
          <w:trHeight w:val="5759"/>
        </w:trPr>
        <w:tc>
          <w:tcPr>
            <w:tcW w:w="2949" w:type="dxa"/>
          </w:tcPr>
          <w:p w14:paraId="138F2E9F" w14:textId="1A0F596F" w:rsidR="00A6184A" w:rsidRPr="00F40FCD" w:rsidRDefault="00A6184A">
            <w:pPr>
              <w:rPr>
                <w:b/>
                <w:sz w:val="36"/>
              </w:rPr>
            </w:pPr>
            <w:r w:rsidRPr="00F40FCD">
              <w:rPr>
                <w:b/>
                <w:sz w:val="36"/>
              </w:rPr>
              <w:t xml:space="preserve">Recommendation </w:t>
            </w:r>
          </w:p>
        </w:tc>
        <w:tc>
          <w:tcPr>
            <w:tcW w:w="8273" w:type="dxa"/>
          </w:tcPr>
          <w:p w14:paraId="76FC3A16" w14:textId="77777777" w:rsidR="00131233" w:rsidRPr="00CE19E8" w:rsidRDefault="00131233" w:rsidP="006A6B19">
            <w:pPr>
              <w:spacing w:before="240"/>
              <w:rPr>
                <w:b/>
                <w:sz w:val="28"/>
              </w:rPr>
            </w:pPr>
            <w:r w:rsidRPr="00CE19E8">
              <w:rPr>
                <w:b/>
                <w:sz w:val="28"/>
              </w:rPr>
              <w:t>FHI Practice:</w:t>
            </w:r>
          </w:p>
          <w:p w14:paraId="454D6444" w14:textId="7ACB59B1" w:rsidR="00A6184A" w:rsidRPr="007F180E" w:rsidRDefault="00A70A29" w:rsidP="006A6B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Clean external hub with alcohol, and allow it to dry</w:t>
            </w:r>
          </w:p>
          <w:p w14:paraId="663CD462" w14:textId="612F20D0" w:rsidR="00A70A29" w:rsidRDefault="00A70A29" w:rsidP="006A6B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bookmarkStart w:id="1" w:name="_Hlk51767653"/>
            <w:r w:rsidRPr="007F180E">
              <w:t xml:space="preserve">Connect new needless connector </w:t>
            </w:r>
          </w:p>
          <w:p w14:paraId="680AB97B" w14:textId="1100DD04" w:rsidR="009303D2" w:rsidRPr="007F180E" w:rsidRDefault="009303D2" w:rsidP="009303D2">
            <w:pPr>
              <w:pStyle w:val="ListParagraph"/>
              <w:numPr>
                <w:ilvl w:val="1"/>
                <w:numId w:val="1"/>
              </w:numPr>
              <w:spacing w:before="240" w:line="360" w:lineRule="auto"/>
            </w:pPr>
            <w:r>
              <w:t xml:space="preserve">If there is only one needleless connector in the home, the nurse would draw blood from the new needless connect or not replace. </w:t>
            </w:r>
          </w:p>
          <w:bookmarkEnd w:id="1"/>
          <w:p w14:paraId="450C4B5C" w14:textId="34206458" w:rsidR="00456FAF" w:rsidRPr="007F180E" w:rsidRDefault="00A70A29" w:rsidP="006A6B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Clean needleless connector with alcohol wipe, and allow to dry</w:t>
            </w:r>
          </w:p>
          <w:p w14:paraId="59B65809" w14:textId="09A64638" w:rsidR="00A70A29" w:rsidRPr="007F180E" w:rsidRDefault="00A70A29" w:rsidP="006A6B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Connect sterile 10 mL syringe and aspirate 4-5 mL for adults, or 3-4 mL for pediatric</w:t>
            </w:r>
            <w:r w:rsidR="007F180E" w:rsidRPr="007F180E">
              <w:t>. Discard into sharps.</w:t>
            </w:r>
          </w:p>
          <w:p w14:paraId="365FB9BE" w14:textId="7D7EED72" w:rsidR="007F180E" w:rsidRPr="007F180E" w:rsidRDefault="007F180E" w:rsidP="00A70A2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Clean needleless connector with alcohol wipe, and allow to dry</w:t>
            </w:r>
          </w:p>
          <w:p w14:paraId="09683C08" w14:textId="2ED678A1" w:rsidR="007F180E" w:rsidRPr="007F180E" w:rsidRDefault="007F180E" w:rsidP="00A70A2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Flush with 20 ml 0.9% sodium chloride</w:t>
            </w:r>
          </w:p>
          <w:p w14:paraId="549AF424" w14:textId="2498D9F5" w:rsidR="007F180E" w:rsidRPr="007F180E" w:rsidRDefault="007F180E" w:rsidP="00A70A2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 xml:space="preserve">Flush with heparin, if applicable </w:t>
            </w:r>
          </w:p>
          <w:p w14:paraId="31D6321B" w14:textId="245E8F50" w:rsidR="00A70A29" w:rsidRPr="007F180E" w:rsidRDefault="00A70A29" w:rsidP="00A70A29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Contact provider for further direction:</w:t>
            </w:r>
          </w:p>
          <w:p w14:paraId="6217D25F" w14:textId="62790FD5" w:rsidR="00A70A29" w:rsidRPr="007F180E" w:rsidRDefault="00A70A29" w:rsidP="00A70A29">
            <w:pPr>
              <w:pStyle w:val="ListParagraph"/>
              <w:numPr>
                <w:ilvl w:val="1"/>
                <w:numId w:val="1"/>
              </w:numPr>
              <w:spacing w:before="240" w:line="360" w:lineRule="auto"/>
            </w:pPr>
            <w:r w:rsidRPr="007F180E">
              <w:t>Continue infusion</w:t>
            </w:r>
            <w:r w:rsidR="004A69DC" w:rsidRPr="007F180E">
              <w:t>?</w:t>
            </w:r>
          </w:p>
          <w:p w14:paraId="4280B066" w14:textId="6F7BE2AC" w:rsidR="00A70A29" w:rsidRPr="007F180E" w:rsidRDefault="00A70A29" w:rsidP="00A70A29">
            <w:pPr>
              <w:pStyle w:val="ListParagraph"/>
              <w:numPr>
                <w:ilvl w:val="1"/>
                <w:numId w:val="1"/>
              </w:numPr>
              <w:spacing w:before="240" w:line="360" w:lineRule="auto"/>
            </w:pPr>
            <w:r w:rsidRPr="007F180E">
              <w:t>Blood cultures</w:t>
            </w:r>
            <w:r w:rsidR="004A69DC" w:rsidRPr="007F180E">
              <w:t>?</w:t>
            </w:r>
            <w:r w:rsidRPr="007F180E">
              <w:t xml:space="preserve"> </w:t>
            </w:r>
          </w:p>
          <w:p w14:paraId="10837822" w14:textId="67CA4AA1" w:rsidR="00CA4F30" w:rsidRPr="007F180E" w:rsidRDefault="00A70A29" w:rsidP="00CA4F30">
            <w:pPr>
              <w:pStyle w:val="ListParagraph"/>
              <w:numPr>
                <w:ilvl w:val="1"/>
                <w:numId w:val="1"/>
              </w:numPr>
              <w:spacing w:before="240" w:line="360" w:lineRule="auto"/>
            </w:pPr>
            <w:r w:rsidRPr="007F180E">
              <w:t>Removal (this should be considered as the last resort. Risk versus benefits should be assesses)</w:t>
            </w:r>
          </w:p>
          <w:p w14:paraId="684B7D5A" w14:textId="18112AE3" w:rsidR="00456FAF" w:rsidRPr="007F180E" w:rsidRDefault="00A70A29" w:rsidP="004A69DC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7F180E">
              <w:t>Teach patient/caregiver signs and symptoms of a bloodstream infection</w:t>
            </w:r>
            <w:r w:rsidR="007F180E" w:rsidRPr="007F180E">
              <w:t xml:space="preserve"> and importance of keeping needleless connector on</w:t>
            </w:r>
            <w:r w:rsidR="00CE5B91">
              <w:t>.</w:t>
            </w:r>
          </w:p>
          <w:p w14:paraId="0583FA31" w14:textId="1BC22BF1" w:rsidR="007F180E" w:rsidRDefault="00CE5B91" w:rsidP="00CE5B91">
            <w:pPr>
              <w:spacing w:before="240" w:line="360" w:lineRule="auto"/>
              <w:rPr>
                <w:sz w:val="20"/>
                <w:szCs w:val="20"/>
              </w:rPr>
            </w:pPr>
            <w:r w:rsidRPr="007F180E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CB6594" wp14:editId="031C9006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67945</wp:posOffset>
                      </wp:positionV>
                      <wp:extent cx="2438400" cy="2076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03DAB" w14:textId="77777777" w:rsidR="007F180E" w:rsidRPr="00CE5B91" w:rsidRDefault="007F180E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</w:p>
                                <w:p w14:paraId="2A8A964D" w14:textId="77777777" w:rsidR="007F180E" w:rsidRPr="00CE5B91" w:rsidRDefault="007F180E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Redness</w:t>
                                  </w:r>
                                </w:p>
                                <w:p w14:paraId="21B4BEE6" w14:textId="77777777" w:rsidR="007F180E" w:rsidRPr="00CE5B91" w:rsidRDefault="007F180E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Drainage or swelling where your catheter line enters your body</w:t>
                                  </w:r>
                                </w:p>
                                <w:p w14:paraId="2E0C3680" w14:textId="77777777" w:rsidR="007F180E" w:rsidRPr="00CE5B91" w:rsidRDefault="007F180E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Pain or tenderness along the path of the catheter</w:t>
                                  </w:r>
                                </w:p>
                                <w:p w14:paraId="664C5363" w14:textId="77777777" w:rsidR="00CE5B91" w:rsidRPr="00CE5B91" w:rsidRDefault="007F180E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Temperature of 100.4 F or higher</w:t>
                                  </w:r>
                                </w:p>
                                <w:p w14:paraId="2CA6262D" w14:textId="5B9B0CF1" w:rsidR="007F180E" w:rsidRPr="00CE5B91" w:rsidRDefault="007F180E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Chills</w:t>
                                  </w:r>
                                </w:p>
                                <w:p w14:paraId="4308A786" w14:textId="140B8DDA" w:rsidR="007F180E" w:rsidRDefault="007F1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6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1.7pt;margin-top:5.35pt;width:192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Du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">
                      <v:textbox>
                        <w:txbxContent>
                          <w:p w14:paraId="3B403DAB" w14:textId="77777777" w:rsidR="007F180E" w:rsidRPr="00CE5B91" w:rsidRDefault="007F180E" w:rsidP="00CE5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  <w:p w14:paraId="2A8A964D" w14:textId="77777777" w:rsidR="007F180E" w:rsidRPr="00CE5B91" w:rsidRDefault="007F180E" w:rsidP="00CE5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Redness</w:t>
                            </w:r>
                          </w:p>
                          <w:p w14:paraId="21B4BEE6" w14:textId="77777777" w:rsidR="007F180E" w:rsidRPr="00CE5B91" w:rsidRDefault="007F180E" w:rsidP="00CE5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Drainage or swelling where your catheter line enters your body</w:t>
                            </w:r>
                          </w:p>
                          <w:p w14:paraId="2E0C3680" w14:textId="77777777" w:rsidR="007F180E" w:rsidRPr="00CE5B91" w:rsidRDefault="007F180E" w:rsidP="00CE5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Pain or tenderness along the path of the catheter</w:t>
                            </w:r>
                          </w:p>
                          <w:p w14:paraId="664C5363" w14:textId="77777777" w:rsidR="00CE5B91" w:rsidRPr="00CE5B91" w:rsidRDefault="007F180E" w:rsidP="00CE5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Temperature of 100.4 F or higher</w:t>
                            </w:r>
                          </w:p>
                          <w:p w14:paraId="2CA6262D" w14:textId="5B9B0CF1" w:rsidR="007F180E" w:rsidRPr="00CE5B91" w:rsidRDefault="007F180E" w:rsidP="00CE5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Chills</w:t>
                            </w:r>
                          </w:p>
                          <w:p w14:paraId="4308A786" w14:textId="140B8DDA" w:rsidR="007F180E" w:rsidRDefault="007F180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EF6CC" wp14:editId="7A600790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65405</wp:posOffset>
                      </wp:positionV>
                      <wp:extent cx="2790825" cy="207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0DEBB2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Nausea or vomiting</w:t>
                                  </w:r>
                                </w:p>
                                <w:p w14:paraId="7717F5D6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Feeling tired or weak</w:t>
                                  </w:r>
                                </w:p>
                                <w:p w14:paraId="6D3EFB6A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Headache</w:t>
                                  </w:r>
                                </w:p>
                                <w:p w14:paraId="24400845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New cough</w:t>
                                  </w:r>
                                </w:p>
                                <w:p w14:paraId="478A1529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Wheezing</w:t>
                                  </w:r>
                                </w:p>
                                <w:p w14:paraId="175A946C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Shortness of breath</w:t>
                                  </w:r>
                                </w:p>
                                <w:p w14:paraId="6D1578EC" w14:textId="77777777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Heartbeat is racing or doesn’t seem normal</w:t>
                                  </w:r>
                                </w:p>
                                <w:p w14:paraId="64F0E24C" w14:textId="06D67A10" w:rsidR="00CE5B91" w:rsidRPr="00CE5B91" w:rsidRDefault="00CE5B91" w:rsidP="00CE5B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5B91">
                                    <w:rPr>
                                      <w:sz w:val="20"/>
                                      <w:szCs w:val="20"/>
                                    </w:rPr>
                                    <w:t>Muscle stiffness or trouble moving</w:t>
                                  </w:r>
                                </w:p>
                                <w:p w14:paraId="2851CB4C" w14:textId="77777777" w:rsidR="00CE5B91" w:rsidRPr="007F180E" w:rsidRDefault="00CE5B91" w:rsidP="00CE5B91">
                                  <w:pPr>
                                    <w:pStyle w:val="ListParagraph"/>
                                    <w:spacing w:before="240" w:line="360" w:lineRule="auto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570734" w14:textId="77777777" w:rsidR="00CE5B91" w:rsidRDefault="00CE5B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F6CC" id="Text Box 1" o:spid="_x0000_s1027" type="#_x0000_t202" style="position:absolute;margin-left:-11.8pt;margin-top:5.15pt;width:219.7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" fillcolor="white [3201]" strokeweight=".5pt">
                      <v:textbox>
                        <w:txbxContent>
                          <w:p w14:paraId="7E0DEBB2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Nausea or vomiting</w:t>
                            </w:r>
                          </w:p>
                          <w:p w14:paraId="7717F5D6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Feeling tired or weak</w:t>
                            </w:r>
                          </w:p>
                          <w:p w14:paraId="6D3EFB6A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14:paraId="24400845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New cough</w:t>
                            </w:r>
                          </w:p>
                          <w:p w14:paraId="478A1529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Wheezing</w:t>
                            </w:r>
                          </w:p>
                          <w:p w14:paraId="175A946C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Shortness of breath</w:t>
                            </w:r>
                          </w:p>
                          <w:p w14:paraId="6D1578EC" w14:textId="77777777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Heartbeat is racing or doesn’t seem normal</w:t>
                            </w:r>
                          </w:p>
                          <w:p w14:paraId="64F0E24C" w14:textId="06D67A10" w:rsidR="00CE5B91" w:rsidRPr="00CE5B91" w:rsidRDefault="00CE5B91" w:rsidP="00CE5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5B91">
                              <w:rPr>
                                <w:sz w:val="20"/>
                                <w:szCs w:val="20"/>
                              </w:rPr>
                              <w:t>Muscle stiffness or trouble moving</w:t>
                            </w:r>
                          </w:p>
                          <w:p w14:paraId="2851CB4C" w14:textId="77777777" w:rsidR="00CE5B91" w:rsidRPr="007F180E" w:rsidRDefault="00CE5B91" w:rsidP="00CE5B91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570734" w14:textId="77777777" w:rsidR="00CE5B91" w:rsidRDefault="00CE5B91"/>
                        </w:txbxContent>
                      </v:textbox>
                    </v:shape>
                  </w:pict>
                </mc:Fallback>
              </mc:AlternateContent>
            </w:r>
          </w:p>
          <w:p w14:paraId="5E7C7913" w14:textId="64176AC1" w:rsidR="00CE5B91" w:rsidRDefault="00CE5B91" w:rsidP="00CE5B91">
            <w:pPr>
              <w:spacing w:before="240" w:line="360" w:lineRule="auto"/>
              <w:rPr>
                <w:sz w:val="20"/>
                <w:szCs w:val="20"/>
              </w:rPr>
            </w:pPr>
          </w:p>
          <w:p w14:paraId="071BFF4B" w14:textId="3CB4A68C" w:rsidR="00CE5B91" w:rsidRPr="00CE5B91" w:rsidRDefault="00CE5B91" w:rsidP="00CE5B91">
            <w:pPr>
              <w:spacing w:before="240" w:line="360" w:lineRule="auto"/>
              <w:rPr>
                <w:sz w:val="20"/>
                <w:szCs w:val="20"/>
              </w:rPr>
            </w:pPr>
          </w:p>
          <w:p w14:paraId="06ADA5E2" w14:textId="436D598B" w:rsidR="007F180E" w:rsidRDefault="007F180E" w:rsidP="007F180E">
            <w:pPr>
              <w:pStyle w:val="ListParagraph"/>
              <w:spacing w:before="240" w:line="360" w:lineRule="auto"/>
              <w:ind w:left="1490"/>
              <w:rPr>
                <w:sz w:val="28"/>
              </w:rPr>
            </w:pPr>
          </w:p>
          <w:p w14:paraId="5510F71F" w14:textId="06E540FF" w:rsidR="00CE5B91" w:rsidRDefault="00CE5B91" w:rsidP="007F180E">
            <w:pPr>
              <w:pStyle w:val="ListParagraph"/>
              <w:spacing w:before="240" w:line="360" w:lineRule="auto"/>
              <w:ind w:left="1490"/>
              <w:rPr>
                <w:sz w:val="28"/>
              </w:rPr>
            </w:pPr>
          </w:p>
          <w:p w14:paraId="23FB3D39" w14:textId="77777777" w:rsidR="00CE5B91" w:rsidRPr="007F180E" w:rsidRDefault="00CE5B91" w:rsidP="007F180E">
            <w:pPr>
              <w:pStyle w:val="ListParagraph"/>
              <w:spacing w:before="240" w:line="360" w:lineRule="auto"/>
              <w:ind w:left="1490"/>
              <w:rPr>
                <w:sz w:val="28"/>
              </w:rPr>
            </w:pPr>
          </w:p>
          <w:p w14:paraId="1988BAE5" w14:textId="6F4D07B0" w:rsidR="00B400B0" w:rsidRDefault="00B400B0" w:rsidP="00CE5B91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If a nurse is not available, instruct patient and/or caregiver on steps above</w:t>
            </w:r>
          </w:p>
          <w:p w14:paraId="15924F97" w14:textId="189AE890" w:rsidR="00B400B0" w:rsidRDefault="00B400B0" w:rsidP="00B400B0">
            <w:pPr>
              <w:pStyle w:val="ListParagraph"/>
              <w:numPr>
                <w:ilvl w:val="1"/>
                <w:numId w:val="1"/>
              </w:numPr>
              <w:spacing w:before="240" w:line="360" w:lineRule="auto"/>
            </w:pPr>
            <w:r>
              <w:t>A nurse visit should be conducted to ensure proper procedure was complete</w:t>
            </w:r>
          </w:p>
          <w:p w14:paraId="7E9424B3" w14:textId="023DE9F1" w:rsidR="00B400B0" w:rsidRDefault="009E49AC" w:rsidP="009E49AC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S</w:t>
            </w:r>
            <w:r w:rsidR="00B400B0">
              <w:t xml:space="preserve">end email to </w:t>
            </w:r>
            <w:hyperlink r:id="rId7" w:history="1">
              <w:r w:rsidR="00B400B0" w:rsidRPr="00B70D6E">
                <w:rPr>
                  <w:rStyle w:val="Hyperlink"/>
                </w:rPr>
                <w:t>Dept-pharm-fhi-quality@fairview.org</w:t>
              </w:r>
            </w:hyperlink>
            <w:r w:rsidR="00B400B0">
              <w:t xml:space="preserve"> </w:t>
            </w:r>
          </w:p>
          <w:p w14:paraId="1C447A60" w14:textId="4D55BE58" w:rsidR="009E49AC" w:rsidRDefault="009E49AC" w:rsidP="009E49AC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Document exposure in your EMR</w:t>
            </w:r>
          </w:p>
          <w:p w14:paraId="7D887867" w14:textId="440D64BD" w:rsidR="003748A0" w:rsidRPr="009E49AC" w:rsidRDefault="003748A0" w:rsidP="009E49AC">
            <w:pPr>
              <w:rPr>
                <w:sz w:val="28"/>
              </w:rPr>
            </w:pPr>
          </w:p>
        </w:tc>
      </w:tr>
    </w:tbl>
    <w:p w14:paraId="0674A7B8" w14:textId="727DDD43" w:rsidR="009C165F" w:rsidRDefault="009C165F"/>
    <w:sectPr w:rsidR="009C1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2EBD" w14:textId="77777777" w:rsidR="003C3E9A" w:rsidRDefault="003C3E9A" w:rsidP="003C3E9A">
      <w:pPr>
        <w:spacing w:after="0" w:line="240" w:lineRule="auto"/>
      </w:pPr>
      <w:r>
        <w:separator/>
      </w:r>
    </w:p>
  </w:endnote>
  <w:endnote w:type="continuationSeparator" w:id="0">
    <w:p w14:paraId="22A3EDD1" w14:textId="77777777" w:rsidR="003C3E9A" w:rsidRDefault="003C3E9A" w:rsidP="003C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B976" w14:textId="77777777" w:rsidR="003C3E9A" w:rsidRDefault="003C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7740" w14:textId="621C86BC" w:rsidR="003C3E9A" w:rsidRDefault="003C3E9A">
    <w:pPr>
      <w:pStyle w:val="Footer"/>
    </w:pPr>
    <w:r>
      <w:tab/>
    </w:r>
    <w:r>
      <w:tab/>
      <w:t>Quality and Education</w:t>
    </w:r>
  </w:p>
  <w:p w14:paraId="29314478" w14:textId="2CE94564" w:rsidR="003C3E9A" w:rsidRDefault="003C3E9A">
    <w:pPr>
      <w:pStyle w:val="Footer"/>
    </w:pPr>
    <w:r>
      <w:tab/>
    </w:r>
    <w:r>
      <w:tab/>
    </w:r>
    <w:r w:rsidR="003C47DA">
      <w:t>9</w:t>
    </w:r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9832" w14:textId="77777777" w:rsidR="003C3E9A" w:rsidRDefault="003C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1B8D" w14:textId="77777777" w:rsidR="003C3E9A" w:rsidRDefault="003C3E9A" w:rsidP="003C3E9A">
      <w:pPr>
        <w:spacing w:after="0" w:line="240" w:lineRule="auto"/>
      </w:pPr>
      <w:r>
        <w:separator/>
      </w:r>
    </w:p>
  </w:footnote>
  <w:footnote w:type="continuationSeparator" w:id="0">
    <w:p w14:paraId="0B2A65C9" w14:textId="77777777" w:rsidR="003C3E9A" w:rsidRDefault="003C3E9A" w:rsidP="003C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D0B7" w14:textId="77777777" w:rsidR="003C3E9A" w:rsidRDefault="003C3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E59B" w14:textId="2FA8C12A" w:rsidR="003C3E9A" w:rsidRPr="003C3E9A" w:rsidRDefault="004A69DC" w:rsidP="003C3E9A">
    <w:pPr>
      <w:pStyle w:val="Header"/>
      <w:jc w:val="center"/>
      <w:rPr>
        <w:sz w:val="36"/>
      </w:rPr>
    </w:pPr>
    <w:r>
      <w:rPr>
        <w:sz w:val="36"/>
      </w:rPr>
      <w:t>Uncapped Lumen/Exposed Lumen</w:t>
    </w:r>
  </w:p>
  <w:p w14:paraId="3C2953E8" w14:textId="77777777" w:rsidR="003C3E9A" w:rsidRDefault="003C3E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8F49" w14:textId="77777777" w:rsidR="003C3E9A" w:rsidRDefault="003C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31A6"/>
    <w:multiLevelType w:val="hybridMultilevel"/>
    <w:tmpl w:val="590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17A"/>
    <w:multiLevelType w:val="hybridMultilevel"/>
    <w:tmpl w:val="E662B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E7CF0"/>
    <w:multiLevelType w:val="hybridMultilevel"/>
    <w:tmpl w:val="CFE2A0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F03A5"/>
    <w:multiLevelType w:val="hybridMultilevel"/>
    <w:tmpl w:val="FB9AE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D6D88"/>
    <w:multiLevelType w:val="hybridMultilevel"/>
    <w:tmpl w:val="8E9E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A"/>
    <w:rsid w:val="00131233"/>
    <w:rsid w:val="00270BE4"/>
    <w:rsid w:val="003748A0"/>
    <w:rsid w:val="003B5BFF"/>
    <w:rsid w:val="003C3E9A"/>
    <w:rsid w:val="003C47DA"/>
    <w:rsid w:val="00456FAF"/>
    <w:rsid w:val="00494A4D"/>
    <w:rsid w:val="004A69DC"/>
    <w:rsid w:val="004D0AD3"/>
    <w:rsid w:val="005075AD"/>
    <w:rsid w:val="005A3FCE"/>
    <w:rsid w:val="006A6B19"/>
    <w:rsid w:val="007F180E"/>
    <w:rsid w:val="009303D2"/>
    <w:rsid w:val="009C165F"/>
    <w:rsid w:val="009E49AC"/>
    <w:rsid w:val="00A6184A"/>
    <w:rsid w:val="00A70A29"/>
    <w:rsid w:val="00B400B0"/>
    <w:rsid w:val="00CA4F30"/>
    <w:rsid w:val="00CE19E8"/>
    <w:rsid w:val="00CE5B91"/>
    <w:rsid w:val="00DE2908"/>
    <w:rsid w:val="00F40FCD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5FFA"/>
  <w15:docId w15:val="{351CA6AB-973D-4066-881D-889073F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9A"/>
  </w:style>
  <w:style w:type="paragraph" w:styleId="Footer">
    <w:name w:val="footer"/>
    <w:basedOn w:val="Normal"/>
    <w:link w:val="FooterChar"/>
    <w:uiPriority w:val="99"/>
    <w:unhideWhenUsed/>
    <w:rsid w:val="003C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9A"/>
  </w:style>
  <w:style w:type="paragraph" w:styleId="BalloonText">
    <w:name w:val="Balloon Text"/>
    <w:basedOn w:val="Normal"/>
    <w:link w:val="BalloonTextChar"/>
    <w:uiPriority w:val="99"/>
    <w:semiHidden/>
    <w:unhideWhenUsed/>
    <w:rsid w:val="007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pt-pharm-fhi-quality@fairview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Szathmary, Sara A</dc:creator>
  <cp:lastModifiedBy>Szathmary, Sara A</cp:lastModifiedBy>
  <cp:revision>2</cp:revision>
  <dcterms:created xsi:type="dcterms:W3CDTF">2020-09-28T15:57:00Z</dcterms:created>
  <dcterms:modified xsi:type="dcterms:W3CDTF">2020-09-28T15:57:00Z</dcterms:modified>
</cp:coreProperties>
</file>